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60" w:rsidRDefault="00844860" w:rsidP="00E26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60">
        <w:rPr>
          <w:rFonts w:ascii="Times New Roman" w:hAnsi="Times New Roman" w:cs="Times New Roman"/>
          <w:b/>
          <w:sz w:val="24"/>
          <w:szCs w:val="24"/>
        </w:rPr>
        <w:t>YUNUS EMRE ANAOKULU MÜDÜRLÜĞÜ HİZMET STANDARTLARI</w:t>
      </w:r>
    </w:p>
    <w:tbl>
      <w:tblPr>
        <w:tblStyle w:val="TabloKlavuzu"/>
        <w:tblW w:w="14201" w:type="dxa"/>
        <w:tblLook w:val="04A0" w:firstRow="1" w:lastRow="0" w:firstColumn="1" w:lastColumn="0" w:noHBand="0" w:noVBand="1"/>
      </w:tblPr>
      <w:tblGrid>
        <w:gridCol w:w="800"/>
        <w:gridCol w:w="2597"/>
        <w:gridCol w:w="9072"/>
        <w:gridCol w:w="1732"/>
      </w:tblGrid>
      <w:tr w:rsidR="000E7610" w:rsidTr="00E26E39">
        <w:trPr>
          <w:trHeight w:val="764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SIRA</w:t>
            </w: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HİZMETİN ADI</w:t>
            </w: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4860" w:rsidRPr="000E7610" w:rsidRDefault="00844860" w:rsidP="00844860">
            <w:pPr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HİZMETİN</w:t>
            </w: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 xml:space="preserve">TAMAMLANMA </w:t>
            </w: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SÜRESİ</w:t>
            </w:r>
          </w:p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(En Geç)</w:t>
            </w:r>
          </w:p>
        </w:tc>
      </w:tr>
      <w:tr w:rsidR="000E7610" w:rsidTr="00E26E39">
        <w:trPr>
          <w:trHeight w:val="419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Ön Kayıt Başvurularının Alınması</w:t>
            </w:r>
          </w:p>
        </w:tc>
        <w:tc>
          <w:tcPr>
            <w:tcW w:w="9072" w:type="dxa"/>
          </w:tcPr>
          <w:p w:rsidR="00844860" w:rsidRPr="000E7610" w:rsidRDefault="000E7610" w:rsidP="000E761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Başvuru Formu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T.C. Kimlik Numarası Beyanı( Veli-Öğrenci)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Kontenjan Öğrencileri İçin Ön İnceleme Formu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20 DAKİKA</w:t>
            </w:r>
          </w:p>
        </w:tc>
      </w:tr>
      <w:tr w:rsidR="000E7610" w:rsidTr="00E26E39">
        <w:trPr>
          <w:trHeight w:val="419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Kesin Kayıt Başvurularının Alınması</w:t>
            </w:r>
          </w:p>
        </w:tc>
        <w:tc>
          <w:tcPr>
            <w:tcW w:w="9072" w:type="dxa"/>
          </w:tcPr>
          <w:p w:rsidR="000E7610" w:rsidRPr="000E7610" w:rsidRDefault="000E7610" w:rsidP="000E7610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Sözleşme İmzalanması ( Ek-2)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Acil Durum Başvuru Formu (Ek-5)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Aile Hekiminden Sağlık Raporu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20 DAKİKA</w:t>
            </w:r>
          </w:p>
        </w:tc>
      </w:tr>
      <w:tr w:rsidR="000E7610" w:rsidTr="00E26E39">
        <w:trPr>
          <w:trHeight w:val="419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Kayıt Yenileme Başvurularının Alınması</w:t>
            </w:r>
          </w:p>
        </w:tc>
        <w:tc>
          <w:tcPr>
            <w:tcW w:w="9072" w:type="dxa"/>
          </w:tcPr>
          <w:p w:rsidR="00844860" w:rsidRPr="000E7610" w:rsidRDefault="000E7610" w:rsidP="000E761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Devam İstek Dilekçesi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15 DAKİKA</w:t>
            </w:r>
          </w:p>
        </w:tc>
      </w:tr>
      <w:tr w:rsidR="000E7610" w:rsidTr="00E26E39">
        <w:trPr>
          <w:trHeight w:val="442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Kayıt Silinmesi</w:t>
            </w:r>
          </w:p>
        </w:tc>
        <w:tc>
          <w:tcPr>
            <w:tcW w:w="9072" w:type="dxa"/>
          </w:tcPr>
          <w:p w:rsidR="000E7610" w:rsidRPr="000E7610" w:rsidRDefault="000E7610" w:rsidP="000E761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Dilekçe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10 DAKİKA</w:t>
            </w:r>
          </w:p>
        </w:tc>
      </w:tr>
      <w:tr w:rsidR="000E7610" w:rsidTr="00E26E39">
        <w:trPr>
          <w:trHeight w:val="419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Kayıt Yaptırıp Hizmet Almadan Ayrılanların Ücret İadesinin Yapılması</w:t>
            </w:r>
          </w:p>
        </w:tc>
        <w:tc>
          <w:tcPr>
            <w:tcW w:w="9072" w:type="dxa"/>
          </w:tcPr>
          <w:p w:rsidR="00844860" w:rsidRPr="000E7610" w:rsidRDefault="000E7610" w:rsidP="000E761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 xml:space="preserve">Dilekçe 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3 İŞ GÜNÜ</w:t>
            </w:r>
          </w:p>
        </w:tc>
      </w:tr>
      <w:tr w:rsidR="000E7610" w:rsidTr="00E26E39">
        <w:trPr>
          <w:trHeight w:val="993"/>
        </w:trPr>
        <w:tc>
          <w:tcPr>
            <w:tcW w:w="800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597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Anaokulu ve Dengi Okullarda Öğrenim Gören Öğrencilerin Nakillerinin Yapılması</w:t>
            </w:r>
          </w:p>
        </w:tc>
        <w:tc>
          <w:tcPr>
            <w:tcW w:w="9072" w:type="dxa"/>
          </w:tcPr>
          <w:p w:rsidR="00844860" w:rsidRPr="000E7610" w:rsidRDefault="000E7610" w:rsidP="000E76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T.C. Kimlik Numarası Beyanı( Veli-Öğrenci)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Veli Dilekçesi</w:t>
            </w:r>
          </w:p>
          <w:p w:rsidR="000E7610" w:rsidRPr="000E7610" w:rsidRDefault="000E7610" w:rsidP="000E7610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7610">
              <w:rPr>
                <w:rFonts w:cstheme="minorHAnsi"/>
                <w:sz w:val="20"/>
                <w:szCs w:val="20"/>
              </w:rPr>
              <w:t>Şehit ve Muharip Gazi Çocukları ile Özel Eğitime İhtiyacı Olan Çocuklar İçin Durumunu Gösterir Belge</w:t>
            </w:r>
          </w:p>
        </w:tc>
        <w:tc>
          <w:tcPr>
            <w:tcW w:w="1732" w:type="dxa"/>
          </w:tcPr>
          <w:p w:rsidR="00844860" w:rsidRPr="000E7610" w:rsidRDefault="00844860" w:rsidP="00844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610">
              <w:rPr>
                <w:rFonts w:cstheme="minorHAnsi"/>
                <w:b/>
                <w:sz w:val="20"/>
                <w:szCs w:val="20"/>
              </w:rPr>
              <w:t>30 DAKİKA</w:t>
            </w:r>
          </w:p>
        </w:tc>
      </w:tr>
    </w:tbl>
    <w:p w:rsidR="00844860" w:rsidRDefault="00844860" w:rsidP="00E2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6E39">
        <w:rPr>
          <w:rFonts w:cstheme="minorHAnsi"/>
          <w:sz w:val="20"/>
          <w:szCs w:val="20"/>
        </w:rPr>
        <w:t>Başvuru esnasında yukarıdaki belirtilen belgelerin dışında belge istenmesi, eksiksiz belge ile başvuru yapılmasına rağmen hizmetin belirtilen sürede tamamlanmaması veya yukar</w:t>
      </w:r>
      <w:r>
        <w:rPr>
          <w:rFonts w:cstheme="minorHAnsi"/>
          <w:sz w:val="20"/>
          <w:szCs w:val="20"/>
        </w:rPr>
        <w:t xml:space="preserve">ıdaki tabloda bazı hizmetlerin </w:t>
      </w:r>
      <w:r w:rsidRPr="00E26E39">
        <w:rPr>
          <w:rFonts w:cstheme="minorHAnsi"/>
          <w:sz w:val="20"/>
          <w:szCs w:val="20"/>
        </w:rPr>
        <w:t>bulunmadığının tespiti durumunda ilk müracaat yeri</w:t>
      </w:r>
      <w:r>
        <w:rPr>
          <w:rFonts w:cstheme="minorHAnsi"/>
          <w:sz w:val="20"/>
          <w:szCs w:val="20"/>
        </w:rPr>
        <w:t>ne ya da ikinci müracaat yerine</w:t>
      </w:r>
      <w:r w:rsidRPr="00E26E39">
        <w:rPr>
          <w:rFonts w:cstheme="minorHAnsi"/>
          <w:sz w:val="20"/>
          <w:szCs w:val="20"/>
        </w:rPr>
        <w:t xml:space="preserve"> başvurunuz. 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İlk Müraca</w:t>
      </w:r>
      <w:r w:rsidR="006E29EA">
        <w:rPr>
          <w:rFonts w:cstheme="minorHAnsi"/>
          <w:sz w:val="20"/>
          <w:szCs w:val="20"/>
        </w:rPr>
        <w:t>at Yeri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  <w:t>: Okul Müdürlüğü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  <w:t>İ</w:t>
      </w:r>
      <w:r>
        <w:rPr>
          <w:rFonts w:cstheme="minorHAnsi"/>
          <w:sz w:val="20"/>
          <w:szCs w:val="20"/>
        </w:rPr>
        <w:t>k</w:t>
      </w:r>
      <w:r w:rsidR="006E29EA">
        <w:rPr>
          <w:rFonts w:cstheme="minorHAnsi"/>
          <w:sz w:val="20"/>
          <w:szCs w:val="20"/>
        </w:rPr>
        <w:t>inci</w:t>
      </w:r>
      <w:r w:rsidR="00013336">
        <w:rPr>
          <w:rFonts w:cstheme="minorHAnsi"/>
          <w:sz w:val="20"/>
          <w:szCs w:val="20"/>
        </w:rPr>
        <w:t xml:space="preserve"> Müracaat Yeri</w:t>
      </w:r>
      <w:r w:rsidR="00013336">
        <w:rPr>
          <w:rFonts w:cstheme="minorHAnsi"/>
          <w:sz w:val="20"/>
          <w:szCs w:val="20"/>
        </w:rPr>
        <w:tab/>
      </w:r>
      <w:bookmarkStart w:id="0" w:name="_GoBack"/>
      <w:bookmarkEnd w:id="0"/>
      <w:r>
        <w:rPr>
          <w:rFonts w:cstheme="minorHAnsi"/>
          <w:sz w:val="20"/>
          <w:szCs w:val="20"/>
        </w:rPr>
        <w:t>: İlçe Milli Eğitim</w:t>
      </w:r>
      <w:r w:rsidRPr="00E26E39">
        <w:rPr>
          <w:rFonts w:cstheme="minorHAnsi"/>
          <w:sz w:val="20"/>
          <w:szCs w:val="20"/>
        </w:rPr>
        <w:t xml:space="preserve"> Müdürlüğü</w:t>
      </w:r>
    </w:p>
    <w:p w:rsidR="00E26E39" w:rsidRDefault="006E29EA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İsim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Serkan SAÇIN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26E39">
        <w:rPr>
          <w:rFonts w:cstheme="minorHAnsi"/>
          <w:sz w:val="20"/>
          <w:szCs w:val="20"/>
        </w:rPr>
        <w:t>İsim</w:t>
      </w:r>
      <w:r w:rsidR="00E26E39">
        <w:rPr>
          <w:rFonts w:cstheme="minorHAnsi"/>
          <w:sz w:val="20"/>
          <w:szCs w:val="20"/>
        </w:rPr>
        <w:tab/>
      </w:r>
      <w:r w:rsidR="00E26E39">
        <w:rPr>
          <w:rFonts w:cstheme="minorHAnsi"/>
          <w:sz w:val="20"/>
          <w:szCs w:val="20"/>
        </w:rPr>
        <w:tab/>
      </w:r>
      <w:r w:rsidR="00E26E39">
        <w:rPr>
          <w:rFonts w:cstheme="minorHAnsi"/>
          <w:sz w:val="20"/>
          <w:szCs w:val="20"/>
        </w:rPr>
        <w:tab/>
        <w:t>: Abdullah YÜZER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Unvan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Okul Müdürü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 xml:space="preserve">Unvan    </w:t>
      </w:r>
      <w:r w:rsidR="00EB353B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ab/>
        <w:t>: İlçe Milli Eğitim</w:t>
      </w:r>
      <w:r w:rsidR="00EB353B" w:rsidRPr="00EB353B">
        <w:rPr>
          <w:rFonts w:cstheme="minorHAnsi"/>
          <w:sz w:val="20"/>
          <w:szCs w:val="20"/>
        </w:rPr>
        <w:t xml:space="preserve"> Müdürü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:Hidayet Mah. </w:t>
      </w:r>
      <w:proofErr w:type="spellStart"/>
      <w:r>
        <w:rPr>
          <w:rFonts w:cstheme="minorHAnsi"/>
          <w:sz w:val="20"/>
          <w:szCs w:val="20"/>
        </w:rPr>
        <w:t>Ergezen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Sk</w:t>
      </w:r>
      <w:proofErr w:type="spellEnd"/>
      <w:r>
        <w:rPr>
          <w:rFonts w:cstheme="minorHAnsi"/>
          <w:sz w:val="20"/>
          <w:szCs w:val="20"/>
        </w:rPr>
        <w:t>.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>Adres</w:t>
      </w:r>
      <w:r w:rsidR="00EB353B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ab/>
      </w:r>
      <w:r w:rsidR="00EB353B">
        <w:rPr>
          <w:rFonts w:cstheme="minorHAnsi"/>
          <w:sz w:val="20"/>
          <w:szCs w:val="20"/>
        </w:rPr>
        <w:tab/>
        <w:t>:</w:t>
      </w:r>
      <w:r w:rsidR="0067701F">
        <w:rPr>
          <w:rFonts w:cstheme="minorHAnsi"/>
          <w:sz w:val="20"/>
          <w:szCs w:val="20"/>
        </w:rPr>
        <w:t xml:space="preserve"> Tatvan Kaymakamlık Binası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 0434 827 2151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>Telefon</w:t>
      </w:r>
      <w:r w:rsidR="0067701F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ab/>
        <w:t>: 0434 827 6500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Fax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proofErr w:type="spellStart"/>
      <w:r w:rsidR="0067701F">
        <w:rPr>
          <w:rFonts w:cstheme="minorHAnsi"/>
          <w:sz w:val="20"/>
          <w:szCs w:val="20"/>
        </w:rPr>
        <w:t>Fax</w:t>
      </w:r>
      <w:proofErr w:type="spellEnd"/>
      <w:r w:rsidR="0067701F">
        <w:rPr>
          <w:rFonts w:cstheme="minorHAnsi"/>
          <w:sz w:val="20"/>
          <w:szCs w:val="20"/>
        </w:rPr>
        <w:t xml:space="preserve">   </w:t>
      </w:r>
      <w:r w:rsidR="0067701F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ab/>
        <w:t>:</w:t>
      </w:r>
    </w:p>
    <w:p w:rsidR="00E26E39" w:rsidRDefault="00E26E39" w:rsidP="00E26E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E-Posta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E29EA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 xml:space="preserve">E-Posta   </w:t>
      </w:r>
      <w:r w:rsidR="0067701F">
        <w:rPr>
          <w:rFonts w:cstheme="minorHAnsi"/>
          <w:sz w:val="20"/>
          <w:szCs w:val="20"/>
        </w:rPr>
        <w:tab/>
      </w:r>
      <w:r w:rsidR="0067701F">
        <w:rPr>
          <w:rFonts w:cstheme="minorHAnsi"/>
          <w:sz w:val="20"/>
          <w:szCs w:val="20"/>
        </w:rPr>
        <w:tab/>
        <w:t>:</w:t>
      </w:r>
    </w:p>
    <w:p w:rsidR="00E26E39" w:rsidRPr="00E26E39" w:rsidRDefault="00E26E39" w:rsidP="00E26E39">
      <w:pPr>
        <w:rPr>
          <w:rFonts w:cstheme="minorHAnsi"/>
          <w:sz w:val="20"/>
          <w:szCs w:val="20"/>
        </w:rPr>
      </w:pPr>
    </w:p>
    <w:sectPr w:rsidR="00E26E39" w:rsidRPr="00E26E39" w:rsidSect="00844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A80"/>
    <w:multiLevelType w:val="hybridMultilevel"/>
    <w:tmpl w:val="E7FAF492"/>
    <w:lvl w:ilvl="0" w:tplc="46D00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70F"/>
    <w:multiLevelType w:val="hybridMultilevel"/>
    <w:tmpl w:val="0FC422D2"/>
    <w:lvl w:ilvl="0" w:tplc="C6681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5DC9"/>
    <w:multiLevelType w:val="hybridMultilevel"/>
    <w:tmpl w:val="0040E22E"/>
    <w:lvl w:ilvl="0" w:tplc="C8224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3CB3"/>
    <w:multiLevelType w:val="hybridMultilevel"/>
    <w:tmpl w:val="0DDE80B8"/>
    <w:lvl w:ilvl="0" w:tplc="0686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F1E"/>
    <w:multiLevelType w:val="hybridMultilevel"/>
    <w:tmpl w:val="4EE8B14A"/>
    <w:lvl w:ilvl="0" w:tplc="4F3C1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C02"/>
    <w:multiLevelType w:val="hybridMultilevel"/>
    <w:tmpl w:val="88EC6320"/>
    <w:lvl w:ilvl="0" w:tplc="61E6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0"/>
    <w:rsid w:val="00013336"/>
    <w:rsid w:val="000E7610"/>
    <w:rsid w:val="0067701F"/>
    <w:rsid w:val="006E29EA"/>
    <w:rsid w:val="00844860"/>
    <w:rsid w:val="0087234A"/>
    <w:rsid w:val="00E26E39"/>
    <w:rsid w:val="00E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42DC"/>
  <w15:chartTrackingRefBased/>
  <w15:docId w15:val="{4EFD4423-6631-43CD-A7B8-5319B04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2019-11-26T07:21:00Z</dcterms:created>
  <dcterms:modified xsi:type="dcterms:W3CDTF">2019-11-26T08:53:00Z</dcterms:modified>
</cp:coreProperties>
</file>